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B9" w:rsidRDefault="00D761B9" w:rsidP="00DF6717">
      <w:pPr>
        <w:spacing w:before="23"/>
        <w:rPr>
          <w:b/>
          <w:sz w:val="40"/>
        </w:rPr>
      </w:pPr>
      <w:bookmarkStart w:id="0" w:name="_GoBack"/>
      <w:bookmarkEnd w:id="0"/>
    </w:p>
    <w:p w:rsidR="00E64F3E" w:rsidRDefault="00E64F3E" w:rsidP="00D761B9">
      <w:pPr>
        <w:spacing w:before="23"/>
        <w:jc w:val="center"/>
        <w:rPr>
          <w:b/>
          <w:sz w:val="40"/>
        </w:rPr>
      </w:pPr>
      <w:r>
        <w:rPr>
          <w:b/>
          <w:sz w:val="40"/>
        </w:rPr>
        <w:t>Strategie předcházení školní neúspěšnosti</w:t>
      </w:r>
    </w:p>
    <w:p w:rsidR="0023075D" w:rsidRDefault="0023075D" w:rsidP="00DF6717">
      <w:pPr>
        <w:pStyle w:val="Zkladntext"/>
        <w:rPr>
          <w:sz w:val="20"/>
        </w:rPr>
      </w:pPr>
    </w:p>
    <w:p w:rsidR="0023075D" w:rsidRDefault="00E64F3E" w:rsidP="00DF6717">
      <w:pPr>
        <w:pStyle w:val="Zkladntext"/>
        <w:ind w:right="457"/>
        <w:jc w:val="both"/>
      </w:pPr>
      <w:r>
        <w:t>Strategie předcházení školní neúspěšnosti vychází z Vyhlášky č. 27/2016Sb a jejím cílem je vyhledávaní potencionálně neúspěšných žáků a vytváření podmínek k zlepšení jejich školní úspěšnosti.</w:t>
      </w:r>
    </w:p>
    <w:p w:rsidR="0023075D" w:rsidRDefault="0023075D" w:rsidP="00DF6717">
      <w:pPr>
        <w:pStyle w:val="Zkladntext"/>
        <w:rPr>
          <w:sz w:val="20"/>
        </w:rPr>
      </w:pPr>
    </w:p>
    <w:p w:rsidR="00D761B9" w:rsidRDefault="00D761B9" w:rsidP="00DF6717">
      <w:pPr>
        <w:pStyle w:val="Zkladntext"/>
        <w:rPr>
          <w:sz w:val="20"/>
        </w:rPr>
      </w:pPr>
    </w:p>
    <w:p w:rsidR="00BF487C" w:rsidRDefault="00BF487C" w:rsidP="00DF6717">
      <w:pPr>
        <w:pStyle w:val="Zkladntext"/>
        <w:rPr>
          <w:sz w:val="20"/>
        </w:rPr>
      </w:pPr>
    </w:p>
    <w:p w:rsidR="00BF487C" w:rsidRPr="00BF487C" w:rsidRDefault="00BF487C" w:rsidP="00DF6717">
      <w:pPr>
        <w:pStyle w:val="Zkladntext"/>
        <w:rPr>
          <w:b/>
          <w:sz w:val="28"/>
          <w:szCs w:val="22"/>
        </w:rPr>
      </w:pPr>
      <w:r w:rsidRPr="00BF487C">
        <w:rPr>
          <w:b/>
          <w:sz w:val="28"/>
          <w:szCs w:val="22"/>
        </w:rPr>
        <w:t>Vymezení pojmu:</w:t>
      </w:r>
    </w:p>
    <w:p w:rsidR="00BF487C" w:rsidRPr="00BF487C" w:rsidRDefault="00BF487C" w:rsidP="00BF487C">
      <w:pPr>
        <w:widowControl/>
        <w:autoSpaceDE/>
        <w:autoSpaceDN/>
        <w:rPr>
          <w:sz w:val="24"/>
          <w:szCs w:val="24"/>
          <w:lang w:eastAsia="cs-CZ"/>
        </w:rPr>
      </w:pPr>
      <w:r w:rsidRPr="00BF487C">
        <w:rPr>
          <w:b/>
          <w:sz w:val="24"/>
          <w:szCs w:val="24"/>
        </w:rPr>
        <w:t>Školní neúspěšnost</w:t>
      </w:r>
      <w:r>
        <w:rPr>
          <w:sz w:val="24"/>
          <w:szCs w:val="24"/>
        </w:rPr>
        <w:t xml:space="preserve"> můžeme chápat jako </w:t>
      </w:r>
      <w:r w:rsidRPr="00BF487C">
        <w:rPr>
          <w:sz w:val="24"/>
          <w:szCs w:val="24"/>
        </w:rPr>
        <w:t>selhávání žáka v podmínkách školního edukačního prostředí</w:t>
      </w:r>
      <w:r>
        <w:rPr>
          <w:sz w:val="24"/>
          <w:szCs w:val="24"/>
        </w:rPr>
        <w:t>,</w:t>
      </w:r>
      <w:r w:rsidRPr="00BF487C">
        <w:rPr>
          <w:sz w:val="24"/>
          <w:szCs w:val="24"/>
        </w:rPr>
        <w:t xml:space="preserve"> jako nezvládání nároků školy</w:t>
      </w:r>
      <w:r>
        <w:rPr>
          <w:sz w:val="24"/>
          <w:szCs w:val="24"/>
        </w:rPr>
        <w:t xml:space="preserve"> (</w:t>
      </w:r>
      <w:r w:rsidRPr="00BF487C">
        <w:rPr>
          <w:sz w:val="24"/>
          <w:szCs w:val="24"/>
        </w:rPr>
        <w:t xml:space="preserve">z pohledu tradiční pedagogicky i laické veřejnosti jde především o nevyhovující výsledky a nedostatečný prospěch, </w:t>
      </w:r>
      <w:r>
        <w:rPr>
          <w:sz w:val="24"/>
          <w:szCs w:val="24"/>
        </w:rPr>
        <w:t xml:space="preserve">z pohledu psychologie jde </w:t>
      </w:r>
      <w:r w:rsidRPr="00BF487C">
        <w:rPr>
          <w:sz w:val="24"/>
          <w:szCs w:val="24"/>
        </w:rPr>
        <w:t xml:space="preserve">také </w:t>
      </w:r>
      <w:r>
        <w:rPr>
          <w:sz w:val="24"/>
          <w:szCs w:val="24"/>
        </w:rPr>
        <w:t xml:space="preserve">o </w:t>
      </w:r>
      <w:r w:rsidRPr="00BF487C">
        <w:rPr>
          <w:sz w:val="24"/>
          <w:szCs w:val="24"/>
        </w:rPr>
        <w:t>vytváření negativních postojů k samotnému učení, učitelům a celkově vzdělávání</w:t>
      </w:r>
      <w:r>
        <w:rPr>
          <w:sz w:val="24"/>
          <w:szCs w:val="24"/>
        </w:rPr>
        <w:t>).</w:t>
      </w:r>
    </w:p>
    <w:p w:rsidR="00BF487C" w:rsidRDefault="00BF487C" w:rsidP="00DF6717">
      <w:pPr>
        <w:pStyle w:val="Zkladntext"/>
        <w:rPr>
          <w:sz w:val="20"/>
        </w:rPr>
      </w:pPr>
    </w:p>
    <w:p w:rsidR="00240549" w:rsidRDefault="00240549" w:rsidP="00DF6717">
      <w:pPr>
        <w:pStyle w:val="Zkladntext"/>
        <w:rPr>
          <w:sz w:val="20"/>
        </w:rPr>
      </w:pPr>
    </w:p>
    <w:p w:rsidR="00D761B9" w:rsidRDefault="00D761B9" w:rsidP="00DF6717">
      <w:pPr>
        <w:pStyle w:val="Zkladntext"/>
        <w:rPr>
          <w:sz w:val="20"/>
        </w:rPr>
      </w:pPr>
    </w:p>
    <w:p w:rsidR="00240549" w:rsidRPr="00240549" w:rsidRDefault="00240549" w:rsidP="00DF6717">
      <w:pPr>
        <w:spacing w:before="19"/>
        <w:rPr>
          <w:b/>
          <w:sz w:val="28"/>
        </w:rPr>
      </w:pPr>
      <w:r w:rsidRPr="00240549">
        <w:rPr>
          <w:b/>
          <w:sz w:val="28"/>
        </w:rPr>
        <w:t>Neúspěchem ve škole mohou být ohroženy: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děti se speciálně vzdělávacími potřebami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děti, které nastoupily do školy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žáci, kteří přestoupili na 2. stupeň ZŠ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žáci, kteří přešli z jiné ZŠ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žáci, kteří jsou nemocní a mají dlouhodobou absenci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žáci, u kterých nastala změna rodinné situace</w:t>
      </w:r>
    </w:p>
    <w:p w:rsidR="00240549" w:rsidRPr="00240549" w:rsidRDefault="00240549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žáci, kteří neovládají český jazyk jako rodný jazyk a nástroj výuky</w:t>
      </w:r>
    </w:p>
    <w:p w:rsidR="00240549" w:rsidRDefault="00240549" w:rsidP="00DF6717">
      <w:pPr>
        <w:spacing w:before="19"/>
        <w:rPr>
          <w:sz w:val="24"/>
        </w:rPr>
      </w:pPr>
    </w:p>
    <w:p w:rsidR="00240549" w:rsidRPr="00240549" w:rsidRDefault="00240549" w:rsidP="00DF6717">
      <w:pPr>
        <w:spacing w:before="19"/>
        <w:rPr>
          <w:sz w:val="24"/>
        </w:rPr>
      </w:pPr>
    </w:p>
    <w:p w:rsidR="00E64F3E" w:rsidRDefault="00E64F3E" w:rsidP="00DF6717">
      <w:pPr>
        <w:spacing w:before="19"/>
        <w:rPr>
          <w:b/>
          <w:sz w:val="28"/>
        </w:rPr>
      </w:pPr>
      <w:r>
        <w:rPr>
          <w:b/>
          <w:sz w:val="28"/>
        </w:rPr>
        <w:t>Příčiny školní neúspěšnosti</w:t>
      </w:r>
      <w:r w:rsidR="00240549">
        <w:rPr>
          <w:b/>
          <w:sz w:val="28"/>
        </w:rPr>
        <w:t>: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 xml:space="preserve">školní nezralost 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 xml:space="preserve">včas nerozpoznané smyslové vady - sluchu (v souvislosti s tím řeči), zraku 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>vývojové poruchy učení či chování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 xml:space="preserve">častá krátkodobá absence nebo onemocnění žáka, dlouhodobá absence 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>nízký intelekt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 xml:space="preserve">záškoláctví či skryté záškoláctví 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>vliv rodiny</w:t>
      </w:r>
      <w:r>
        <w:rPr>
          <w:sz w:val="24"/>
        </w:rPr>
        <w:t xml:space="preserve"> </w:t>
      </w:r>
      <w:r w:rsidRPr="00A9404D">
        <w:rPr>
          <w:sz w:val="24"/>
        </w:rPr>
        <w:t>-</w:t>
      </w:r>
      <w:r>
        <w:rPr>
          <w:sz w:val="24"/>
        </w:rPr>
        <w:t xml:space="preserve"> </w:t>
      </w:r>
      <w:r w:rsidRPr="00A9404D">
        <w:rPr>
          <w:sz w:val="24"/>
        </w:rPr>
        <w:t xml:space="preserve">přílišné nároky, nepodporování ke vzdělávání z různých důvodů, přecvičování leváctví, chybějící motivace k plnění školní povinností, odlišné sociokulturní prostředí </w:t>
      </w:r>
    </w:p>
    <w:p w:rsidR="00A9404D" w:rsidRPr="00A9404D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>náročná životní situace</w:t>
      </w:r>
    </w:p>
    <w:p w:rsidR="00240549" w:rsidRDefault="00240549" w:rsidP="00DF6717">
      <w:pPr>
        <w:pStyle w:val="Zkladntext"/>
        <w:rPr>
          <w:sz w:val="20"/>
        </w:rPr>
      </w:pPr>
    </w:p>
    <w:p w:rsidR="00A9404D" w:rsidRDefault="00A9404D" w:rsidP="00DF6717">
      <w:pPr>
        <w:pStyle w:val="Zkladntext"/>
        <w:rPr>
          <w:sz w:val="20"/>
        </w:rPr>
      </w:pPr>
    </w:p>
    <w:p w:rsidR="00E64F3E" w:rsidRDefault="00E64F3E" w:rsidP="00DF6717">
      <w:pPr>
        <w:spacing w:before="19"/>
        <w:rPr>
          <w:b/>
          <w:sz w:val="28"/>
        </w:rPr>
      </w:pPr>
      <w:r>
        <w:rPr>
          <w:b/>
          <w:sz w:val="28"/>
        </w:rPr>
        <w:t>Doprovodné projevy školní neúspěšnosti: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neurotické příznaky – bolesti hlavy, břicha, nechutenství, zvracení, tiky, školní</w:t>
      </w:r>
      <w:r w:rsidRPr="00240549">
        <w:rPr>
          <w:sz w:val="24"/>
        </w:rPr>
        <w:t xml:space="preserve"> </w:t>
      </w:r>
      <w:r>
        <w:rPr>
          <w:sz w:val="24"/>
        </w:rPr>
        <w:t>fobie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poruchy chování – záškoláctví, útěky ze školy nebo z</w:t>
      </w:r>
      <w:r w:rsidRPr="00240549">
        <w:rPr>
          <w:sz w:val="24"/>
        </w:rPr>
        <w:t xml:space="preserve"> </w:t>
      </w:r>
      <w:r>
        <w:rPr>
          <w:sz w:val="24"/>
        </w:rPr>
        <w:t>domova</w:t>
      </w:r>
    </w:p>
    <w:p w:rsidR="00E64F3E" w:rsidRPr="00BF487C" w:rsidRDefault="00E64F3E" w:rsidP="00BF487C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obranné mechanismy – ztráta motivace, pocit méněcennosti, fantazie,</w:t>
      </w:r>
      <w:r w:rsidRPr="00DF6717">
        <w:rPr>
          <w:sz w:val="24"/>
        </w:rPr>
        <w:t xml:space="preserve"> </w:t>
      </w:r>
      <w:r>
        <w:rPr>
          <w:sz w:val="24"/>
        </w:rPr>
        <w:t>regrese</w:t>
      </w:r>
    </w:p>
    <w:p w:rsidR="00E64F3E" w:rsidRDefault="00E64F3E" w:rsidP="00DF6717">
      <w:pPr>
        <w:pStyle w:val="Zkladntext"/>
        <w:rPr>
          <w:sz w:val="20"/>
        </w:rPr>
      </w:pPr>
    </w:p>
    <w:p w:rsidR="0023075D" w:rsidRDefault="0023075D" w:rsidP="00DF6717">
      <w:pPr>
        <w:pStyle w:val="Zkladntext"/>
        <w:rPr>
          <w:sz w:val="20"/>
        </w:rPr>
      </w:pPr>
    </w:p>
    <w:p w:rsidR="00D761B9" w:rsidRDefault="00D761B9" w:rsidP="00DF6717">
      <w:pPr>
        <w:pStyle w:val="Zkladntext"/>
        <w:rPr>
          <w:sz w:val="20"/>
        </w:rPr>
      </w:pPr>
    </w:p>
    <w:p w:rsidR="00D761B9" w:rsidRDefault="00D761B9" w:rsidP="00DF6717">
      <w:pPr>
        <w:pStyle w:val="Zkladntext"/>
        <w:rPr>
          <w:sz w:val="20"/>
        </w:rPr>
      </w:pPr>
    </w:p>
    <w:p w:rsidR="00E64F3E" w:rsidRDefault="00E64F3E" w:rsidP="00DF6717">
      <w:pPr>
        <w:spacing w:before="19"/>
        <w:rPr>
          <w:b/>
          <w:sz w:val="28"/>
        </w:rPr>
      </w:pPr>
      <w:r>
        <w:rPr>
          <w:b/>
          <w:sz w:val="28"/>
        </w:rPr>
        <w:lastRenderedPageBreak/>
        <w:t>Předcházení školní neúspěšnosti ze strany školy</w:t>
      </w:r>
      <w:r w:rsidR="00240549">
        <w:rPr>
          <w:b/>
          <w:sz w:val="28"/>
        </w:rPr>
        <w:t>:</w:t>
      </w:r>
    </w:p>
    <w:p w:rsidR="0023075D" w:rsidRPr="00240549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240549">
        <w:rPr>
          <w:sz w:val="24"/>
        </w:rPr>
        <w:t>klademe na dítě přiměřené nároky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podporujeme aktivitu</w:t>
      </w:r>
      <w:r w:rsidRPr="00240549">
        <w:rPr>
          <w:sz w:val="24"/>
        </w:rPr>
        <w:t xml:space="preserve"> </w:t>
      </w:r>
      <w:r>
        <w:rPr>
          <w:sz w:val="24"/>
        </w:rPr>
        <w:t>dítěte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pomáháme dítěti a radujeme se z jeho</w:t>
      </w:r>
      <w:r w:rsidRPr="00240549">
        <w:rPr>
          <w:sz w:val="24"/>
        </w:rPr>
        <w:t xml:space="preserve"> </w:t>
      </w:r>
      <w:r>
        <w:rPr>
          <w:sz w:val="24"/>
        </w:rPr>
        <w:t>úspěchů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vyhýbáme se negativnímu</w:t>
      </w:r>
      <w:r>
        <w:rPr>
          <w:spacing w:val="-1"/>
          <w:sz w:val="24"/>
        </w:rPr>
        <w:t xml:space="preserve"> </w:t>
      </w:r>
      <w:r w:rsidR="00240549">
        <w:rPr>
          <w:sz w:val="24"/>
        </w:rPr>
        <w:t>srovnávání</w:t>
      </w:r>
    </w:p>
    <w:p w:rsidR="00D761B9" w:rsidRDefault="00D761B9" w:rsidP="00D761B9">
      <w:pPr>
        <w:pStyle w:val="Odstavecseseznamem"/>
        <w:spacing w:before="19"/>
        <w:ind w:left="720" w:firstLine="0"/>
        <w:rPr>
          <w:sz w:val="24"/>
        </w:rPr>
      </w:pPr>
    </w:p>
    <w:p w:rsidR="0023075D" w:rsidRDefault="00E64F3E" w:rsidP="00DF6717">
      <w:pPr>
        <w:pStyle w:val="Nadpis1"/>
        <w:ind w:left="0"/>
        <w:rPr>
          <w:b w:val="0"/>
          <w:sz w:val="16"/>
        </w:rPr>
      </w:pPr>
      <w:r w:rsidRPr="00240549">
        <w:rPr>
          <w:b w:val="0"/>
          <w:u w:val="none"/>
        </w:rPr>
        <w:t>Pedagogičtí pracovníci: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znají žákovy vzdělávací možnosti a jsou se žákem v pravidelném</w:t>
      </w:r>
      <w:r w:rsidRPr="00240549">
        <w:rPr>
          <w:sz w:val="24"/>
        </w:rPr>
        <w:t xml:space="preserve"> </w:t>
      </w:r>
      <w:r>
        <w:rPr>
          <w:sz w:val="24"/>
        </w:rPr>
        <w:t>kontaktu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mají přehled o úrovni vědomostí a dovedností</w:t>
      </w:r>
      <w:r w:rsidRPr="00240549">
        <w:rPr>
          <w:sz w:val="24"/>
        </w:rPr>
        <w:t xml:space="preserve"> </w:t>
      </w:r>
      <w:r>
        <w:rPr>
          <w:sz w:val="24"/>
        </w:rPr>
        <w:t>žáka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spolupracují s třídním</w:t>
      </w:r>
      <w:r w:rsidRPr="00240549">
        <w:rPr>
          <w:sz w:val="24"/>
        </w:rPr>
        <w:t xml:space="preserve"> </w:t>
      </w:r>
      <w:r>
        <w:rPr>
          <w:sz w:val="24"/>
        </w:rPr>
        <w:t>učitelem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znají příčiny jeho nedostatků při plnění školních</w:t>
      </w:r>
      <w:r w:rsidRPr="00240549">
        <w:rPr>
          <w:sz w:val="24"/>
        </w:rPr>
        <w:t xml:space="preserve"> </w:t>
      </w:r>
      <w:r>
        <w:rPr>
          <w:sz w:val="24"/>
        </w:rPr>
        <w:t>povinností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znají žákovo rodinné zázemí a jeho zdravotní</w:t>
      </w:r>
      <w:r w:rsidRPr="00240549">
        <w:rPr>
          <w:sz w:val="24"/>
        </w:rPr>
        <w:t xml:space="preserve"> </w:t>
      </w:r>
      <w:r>
        <w:rPr>
          <w:sz w:val="24"/>
        </w:rPr>
        <w:t>stav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stanovují pravidla vzdělávacího procesu a způsoby hodnocení v daném</w:t>
      </w:r>
      <w:r w:rsidRPr="00240549">
        <w:rPr>
          <w:sz w:val="24"/>
        </w:rPr>
        <w:t xml:space="preserve"> </w:t>
      </w:r>
      <w:r>
        <w:rPr>
          <w:sz w:val="24"/>
        </w:rPr>
        <w:t>předmětu</w:t>
      </w:r>
    </w:p>
    <w:p w:rsidR="0023075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>
        <w:rPr>
          <w:sz w:val="24"/>
        </w:rPr>
        <w:t>efektivně podporují žáka a motivují jej ke školní</w:t>
      </w:r>
      <w:r w:rsidRPr="00240549">
        <w:rPr>
          <w:sz w:val="24"/>
        </w:rPr>
        <w:t xml:space="preserve"> </w:t>
      </w:r>
      <w:r>
        <w:rPr>
          <w:sz w:val="24"/>
        </w:rPr>
        <w:t>práci</w:t>
      </w:r>
    </w:p>
    <w:p w:rsidR="0023075D" w:rsidRPr="00A9404D" w:rsidRDefault="00E64F3E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</w:rPr>
      </w:pPr>
      <w:r w:rsidRPr="00A9404D">
        <w:rPr>
          <w:sz w:val="24"/>
        </w:rPr>
        <w:t>nabízejí žákům a jejich zákonným zástupcům konzultační hodiny</w:t>
      </w:r>
    </w:p>
    <w:p w:rsidR="00E64F3E" w:rsidRDefault="00E64F3E" w:rsidP="00DF6717">
      <w:pPr>
        <w:rPr>
          <w:sz w:val="24"/>
        </w:rPr>
      </w:pPr>
    </w:p>
    <w:p w:rsidR="00A9404D" w:rsidRDefault="00A9404D" w:rsidP="00DF6717">
      <w:pPr>
        <w:rPr>
          <w:sz w:val="28"/>
          <w:szCs w:val="28"/>
        </w:rPr>
      </w:pPr>
    </w:p>
    <w:p w:rsidR="0023075D" w:rsidRDefault="00E64F3E" w:rsidP="00DF6717">
      <w:pPr>
        <w:pStyle w:val="Zkladntext"/>
        <w:rPr>
          <w:b/>
          <w:sz w:val="28"/>
        </w:rPr>
      </w:pPr>
      <w:r>
        <w:rPr>
          <w:b/>
          <w:sz w:val="28"/>
        </w:rPr>
        <w:t>Doporučené postupy při řešení školní neúspěšnosti:</w:t>
      </w:r>
    </w:p>
    <w:p w:rsidR="00A9404D" w:rsidRPr="00A9404D" w:rsidRDefault="00A9404D" w:rsidP="00DF6717">
      <w:pPr>
        <w:pStyle w:val="Zkladntext"/>
      </w:pPr>
      <w:r w:rsidRPr="00A9404D">
        <w:t>Vyučující předmětu, ve kterém hrozí žákovi neprospěch, o této skutečnosti prokazatelným</w:t>
      </w:r>
    </w:p>
    <w:p w:rsidR="00A9404D" w:rsidRPr="00A9404D" w:rsidRDefault="00A9404D" w:rsidP="00DF6717">
      <w:pPr>
        <w:pStyle w:val="Zkladntext"/>
      </w:pPr>
      <w:r w:rsidRPr="00A9404D">
        <w:t>způsobem včas informují zákonné zástupce, na základě zjištěných příčin přistupují k žákovi</w:t>
      </w:r>
    </w:p>
    <w:p w:rsidR="00A9404D" w:rsidRDefault="00A9404D" w:rsidP="00DF6717">
      <w:pPr>
        <w:pStyle w:val="Zkladntext"/>
      </w:pPr>
      <w:r w:rsidRPr="00A9404D">
        <w:t>individuálně vzhledem k jeho možnostem a schopnostem.</w:t>
      </w:r>
    </w:p>
    <w:p w:rsidR="00A9404D" w:rsidRPr="00A9404D" w:rsidRDefault="00A9404D" w:rsidP="00DF6717">
      <w:pPr>
        <w:pStyle w:val="Zkladntext"/>
      </w:pPr>
      <w:r>
        <w:t>Při řešení problému spolupracují ŠPP, třídní učitel, žák, ostatní vyučující, zákonní zástupci. Podle povahy příčin lze využít pomoc dalších mimoškolních institucí.</w:t>
      </w:r>
    </w:p>
    <w:p w:rsidR="00A9404D" w:rsidRDefault="00A9404D" w:rsidP="00DF6717">
      <w:pPr>
        <w:rPr>
          <w:b/>
        </w:rPr>
      </w:pPr>
    </w:p>
    <w:p w:rsidR="00A9404D" w:rsidRPr="00DF6717" w:rsidRDefault="00A9404D" w:rsidP="00DF6717">
      <w:pPr>
        <w:rPr>
          <w:b/>
          <w:sz w:val="24"/>
          <w:szCs w:val="24"/>
        </w:rPr>
      </w:pPr>
      <w:r w:rsidRPr="00DF6717">
        <w:rPr>
          <w:b/>
          <w:sz w:val="24"/>
          <w:szCs w:val="24"/>
        </w:rPr>
        <w:t>Na základě dohody s vyučujícím předmětu, kde je žák neúspěšný, mu bude umožněno: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individuální opakované vysvětlení učiva a zadání vždy konkrétní, stručné, srozumitelné, přiměřené schopnostem a možnostem žáka s přihlédnutím k případným speciálním vzdělávacím potřebám (stanoveno PPP, SPC, lékařem)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ověřování menšího objemu učiva po částech a takovým způsobem a metodou, ve které je žák úspěšnější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b/>
          <w:sz w:val="24"/>
          <w:szCs w:val="24"/>
        </w:rPr>
      </w:pPr>
      <w:r w:rsidRPr="00DF6717">
        <w:rPr>
          <w:sz w:val="24"/>
          <w:szCs w:val="24"/>
        </w:rPr>
        <w:t>stanovení přesného data ověřování zadaného úseku učiva a navržení časového plánu, který stanoví, která část učiva bude ve stanoveném časovém úseku zvládnuta</w:t>
      </w:r>
    </w:p>
    <w:p w:rsidR="00A9404D" w:rsidRPr="00DF6717" w:rsidRDefault="00A9404D" w:rsidP="00DF6717">
      <w:pPr>
        <w:rPr>
          <w:b/>
          <w:sz w:val="24"/>
          <w:szCs w:val="24"/>
        </w:rPr>
      </w:pPr>
      <w:r w:rsidRPr="00DF6717">
        <w:rPr>
          <w:b/>
          <w:sz w:val="24"/>
          <w:szCs w:val="24"/>
        </w:rPr>
        <w:t>Ve vyučovací hodině: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učitel věnuje žákovi zvýšenou pozornost, snaží se průběžně sledovat jeho činnost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dává žákovi jasné a stručné pokyny a ověřuje si, zda žák pochopil zadání, informaci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>případně pomůže žákovi se začátkem práce a ujistí ho průběžně o správném postupu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předem stanoví rozsah práce nutný k ohodnocení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umožňuje používat názorné pomůcky, přehledy učiva, kalkulačku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 xml:space="preserve">snaží se vhodným způsobem začlenit žáka do kolektivu, př. týmová spolupráce </w:t>
      </w:r>
    </w:p>
    <w:p w:rsidR="00A9404D" w:rsidRPr="00DF6717" w:rsidRDefault="00A9404D" w:rsidP="00DF6717">
      <w:pPr>
        <w:pStyle w:val="Odstavecseseznamem"/>
        <w:numPr>
          <w:ilvl w:val="0"/>
          <w:numId w:val="6"/>
        </w:numPr>
        <w:spacing w:before="19"/>
        <w:ind w:left="720"/>
        <w:rPr>
          <w:sz w:val="24"/>
          <w:szCs w:val="24"/>
        </w:rPr>
      </w:pPr>
      <w:r w:rsidRPr="00DF6717">
        <w:rPr>
          <w:sz w:val="24"/>
          <w:szCs w:val="24"/>
        </w:rPr>
        <w:t>vede žáka k tomu, aby dokázal samostatně požádat o pomoc, pokud si neví rady</w:t>
      </w:r>
    </w:p>
    <w:p w:rsidR="00A9404D" w:rsidRPr="00DF6717" w:rsidRDefault="00A9404D" w:rsidP="00DF6717">
      <w:pPr>
        <w:spacing w:before="19"/>
        <w:ind w:left="360"/>
        <w:rPr>
          <w:sz w:val="24"/>
          <w:szCs w:val="24"/>
        </w:rPr>
      </w:pPr>
    </w:p>
    <w:p w:rsidR="00D761B9" w:rsidRDefault="00EC37BC" w:rsidP="00EC37BC">
      <w:pPr>
        <w:pStyle w:val="Odstavecseseznamem"/>
        <w:tabs>
          <w:tab w:val="left" w:pos="476"/>
        </w:tabs>
        <w:spacing w:before="90" w:line="240" w:lineRule="auto"/>
        <w:ind w:left="0" w:right="303" w:firstLine="0"/>
        <w:rPr>
          <w:sz w:val="24"/>
        </w:rPr>
      </w:pPr>
      <w:r>
        <w:rPr>
          <w:sz w:val="24"/>
        </w:rPr>
        <w:t>M</w:t>
      </w:r>
      <w:r w:rsidR="00DF6717">
        <w:rPr>
          <w:sz w:val="24"/>
        </w:rPr>
        <w:t xml:space="preserve">ůže </w:t>
      </w:r>
      <w:r>
        <w:rPr>
          <w:sz w:val="24"/>
        </w:rPr>
        <w:t>být vypracován</w:t>
      </w:r>
      <w:r w:rsidR="00E64F3E">
        <w:rPr>
          <w:sz w:val="24"/>
        </w:rPr>
        <w:t xml:space="preserve"> plán pedagogické podpory, </w:t>
      </w:r>
      <w:r>
        <w:rPr>
          <w:sz w:val="24"/>
        </w:rPr>
        <w:t>ve spolupráci</w:t>
      </w:r>
      <w:r w:rsidR="00E64F3E">
        <w:rPr>
          <w:sz w:val="24"/>
        </w:rPr>
        <w:t xml:space="preserve"> s výchovným poradcem a ostatní</w:t>
      </w:r>
      <w:r>
        <w:rPr>
          <w:sz w:val="24"/>
        </w:rPr>
        <w:t>mi</w:t>
      </w:r>
      <w:r w:rsidR="00E64F3E">
        <w:rPr>
          <w:sz w:val="24"/>
        </w:rPr>
        <w:t xml:space="preserve"> vyučujícími. </w:t>
      </w:r>
      <w:r>
        <w:rPr>
          <w:sz w:val="24"/>
        </w:rPr>
        <w:br/>
      </w:r>
      <w:r w:rsidR="00E64F3E">
        <w:rPr>
          <w:sz w:val="24"/>
        </w:rPr>
        <w:t xml:space="preserve">V případě přetrvávajících obtíží je zákonným zástupcům doporučena návštěva odborného pracoviště – např. PPP, SPC apod. </w:t>
      </w:r>
      <w:r>
        <w:rPr>
          <w:sz w:val="24"/>
        </w:rPr>
        <w:br/>
      </w:r>
      <w:r w:rsidR="00E64F3E">
        <w:rPr>
          <w:sz w:val="24"/>
        </w:rPr>
        <w:t xml:space="preserve">V případě potřeby jsou žákovi </w:t>
      </w:r>
      <w:r w:rsidR="00240549">
        <w:rPr>
          <w:sz w:val="24"/>
        </w:rPr>
        <w:t>p</w:t>
      </w:r>
      <w:r w:rsidR="00E64F3E">
        <w:rPr>
          <w:sz w:val="24"/>
        </w:rPr>
        <w:t>oskytnuta potřebná podpůrná opatření (individualizace, reedukace, pedagogická intervence, pomoc asistenta pedagoga, zohlednění obtíží, úprava metod a forem výuky</w:t>
      </w:r>
      <w:r w:rsidR="00E64F3E">
        <w:rPr>
          <w:spacing w:val="-8"/>
          <w:sz w:val="24"/>
        </w:rPr>
        <w:t xml:space="preserve"> </w:t>
      </w:r>
      <w:r w:rsidR="00E64F3E">
        <w:rPr>
          <w:sz w:val="24"/>
        </w:rPr>
        <w:t>atd.).</w:t>
      </w:r>
      <w:r>
        <w:rPr>
          <w:sz w:val="24"/>
        </w:rPr>
        <w:br/>
      </w:r>
    </w:p>
    <w:p w:rsidR="00D761B9" w:rsidRDefault="00D761B9" w:rsidP="00EC37BC">
      <w:pPr>
        <w:pStyle w:val="Odstavecseseznamem"/>
        <w:tabs>
          <w:tab w:val="left" w:pos="476"/>
        </w:tabs>
        <w:spacing w:before="90" w:line="240" w:lineRule="auto"/>
        <w:ind w:left="0" w:right="303" w:firstLine="0"/>
        <w:rPr>
          <w:sz w:val="24"/>
        </w:rPr>
      </w:pPr>
    </w:p>
    <w:p w:rsidR="0023075D" w:rsidRDefault="00E64F3E" w:rsidP="00EC37BC">
      <w:pPr>
        <w:pStyle w:val="Odstavecseseznamem"/>
        <w:tabs>
          <w:tab w:val="left" w:pos="476"/>
        </w:tabs>
        <w:spacing w:before="90" w:line="240" w:lineRule="auto"/>
        <w:ind w:left="0" w:right="303" w:firstLine="0"/>
        <w:rPr>
          <w:sz w:val="23"/>
        </w:rPr>
      </w:pPr>
      <w:r>
        <w:rPr>
          <w:sz w:val="24"/>
        </w:rPr>
        <w:t>Škola vždy úzce spolupracuje s rodiči, pravidelně (během třídních schůzek a konzultací) je informuje o výsledcích výchovně vzdělávacího procesu a zároveň sleduje plnění žákovy domácí</w:t>
      </w:r>
      <w:r>
        <w:rPr>
          <w:spacing w:val="-1"/>
          <w:sz w:val="24"/>
        </w:rPr>
        <w:t xml:space="preserve"> </w:t>
      </w:r>
      <w:r>
        <w:rPr>
          <w:sz w:val="24"/>
        </w:rPr>
        <w:t>přípravy.</w:t>
      </w:r>
      <w:r w:rsidR="00EC37BC">
        <w:rPr>
          <w:sz w:val="24"/>
        </w:rPr>
        <w:br/>
      </w:r>
      <w:r>
        <w:rPr>
          <w:sz w:val="23"/>
        </w:rPr>
        <w:t>V</w:t>
      </w:r>
      <w:r w:rsidR="00EC37BC">
        <w:rPr>
          <w:sz w:val="23"/>
        </w:rPr>
        <w:t xml:space="preserve"> případě dlouhodobé absence žáka </w:t>
      </w:r>
      <w:r>
        <w:rPr>
          <w:sz w:val="23"/>
        </w:rPr>
        <w:t>je vytvořen plán dostudování zameškaného učiva, termíny zkoušení i možnosti individuálních konzultací s</w:t>
      </w:r>
      <w:r w:rsidR="00EC37BC">
        <w:rPr>
          <w:sz w:val="23"/>
        </w:rPr>
        <w:t> </w:t>
      </w:r>
      <w:r>
        <w:rPr>
          <w:sz w:val="23"/>
        </w:rPr>
        <w:t>vyučujícími</w:t>
      </w:r>
      <w:r w:rsidR="00EC37BC">
        <w:rPr>
          <w:sz w:val="23"/>
        </w:rPr>
        <w:t xml:space="preserve"> (spolupracují třídní učitel, jednotliví vyučující, zákonní zástupci a výchovný poradce)</w:t>
      </w:r>
      <w:r>
        <w:rPr>
          <w:sz w:val="23"/>
        </w:rPr>
        <w:t>.</w:t>
      </w:r>
    </w:p>
    <w:p w:rsidR="00D761B9" w:rsidRDefault="00D761B9" w:rsidP="00EC37BC">
      <w:pPr>
        <w:pStyle w:val="Odstavecseseznamem"/>
        <w:tabs>
          <w:tab w:val="left" w:pos="476"/>
        </w:tabs>
        <w:spacing w:before="90" w:line="240" w:lineRule="auto"/>
        <w:ind w:left="0" w:right="303" w:firstLine="0"/>
        <w:rPr>
          <w:sz w:val="23"/>
        </w:rPr>
      </w:pPr>
    </w:p>
    <w:p w:rsidR="00D761B9" w:rsidRDefault="00D761B9" w:rsidP="00D761B9">
      <w:pPr>
        <w:pStyle w:val="Zhlav"/>
        <w:jc w:val="right"/>
      </w:pPr>
      <w:r>
        <w:t>Zpracovalo ŠPP</w:t>
      </w:r>
    </w:p>
    <w:p w:rsidR="00D761B9" w:rsidRPr="00EC37BC" w:rsidRDefault="00D761B9" w:rsidP="00EC37BC">
      <w:pPr>
        <w:pStyle w:val="Odstavecseseznamem"/>
        <w:tabs>
          <w:tab w:val="left" w:pos="476"/>
        </w:tabs>
        <w:spacing w:before="90" w:line="240" w:lineRule="auto"/>
        <w:ind w:left="0" w:right="303" w:firstLine="0"/>
        <w:rPr>
          <w:sz w:val="24"/>
        </w:rPr>
      </w:pPr>
    </w:p>
    <w:sectPr w:rsidR="00D761B9" w:rsidRPr="00EC37BC" w:rsidSect="00240549">
      <w:headerReference w:type="default" r:id="rId7"/>
      <w:foot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4D" w:rsidRDefault="00A9404D" w:rsidP="00240549">
      <w:r>
        <w:separator/>
      </w:r>
    </w:p>
  </w:endnote>
  <w:endnote w:type="continuationSeparator" w:id="0">
    <w:p w:rsidR="00A9404D" w:rsidRDefault="00A9404D" w:rsidP="0024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535498"/>
      <w:docPartObj>
        <w:docPartGallery w:val="Page Numbers (Bottom of Page)"/>
        <w:docPartUnique/>
      </w:docPartObj>
    </w:sdtPr>
    <w:sdtEndPr/>
    <w:sdtContent>
      <w:p w:rsidR="00A9404D" w:rsidRDefault="00A940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BA">
          <w:rPr>
            <w:noProof/>
          </w:rPr>
          <w:t>3</w:t>
        </w:r>
        <w:r>
          <w:fldChar w:fldCharType="end"/>
        </w:r>
      </w:p>
    </w:sdtContent>
  </w:sdt>
  <w:p w:rsidR="00A9404D" w:rsidRDefault="00A94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4D" w:rsidRDefault="00A9404D" w:rsidP="00240549">
      <w:r>
        <w:separator/>
      </w:r>
    </w:p>
  </w:footnote>
  <w:footnote w:type="continuationSeparator" w:id="0">
    <w:p w:rsidR="00A9404D" w:rsidRDefault="00A9404D" w:rsidP="0024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4D" w:rsidRDefault="00D761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99648" cy="485775"/>
          <wp:effectExtent l="0" t="0" r="0" b="0"/>
          <wp:wrapTight wrapText="bothSides">
            <wp:wrapPolygon edited="0">
              <wp:start x="0" y="0"/>
              <wp:lineTo x="0" y="20329"/>
              <wp:lineTo x="20611" y="20329"/>
              <wp:lineTo x="2061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S_Modrice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48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Základní škola Modřice, okres Brno-venkov, příspěvková organizace</w:t>
    </w:r>
  </w:p>
  <w:p w:rsidR="00A9404D" w:rsidRDefault="00A940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D2F"/>
    <w:multiLevelType w:val="hybridMultilevel"/>
    <w:tmpl w:val="E05A8632"/>
    <w:lvl w:ilvl="0" w:tplc="C778D5A8">
      <w:start w:val="1"/>
      <w:numFmt w:val="decimal"/>
      <w:lvlText w:val="%1)"/>
      <w:lvlJc w:val="left"/>
      <w:pPr>
        <w:ind w:left="21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616A558">
      <w:numFmt w:val="bullet"/>
      <w:lvlText w:val="•"/>
      <w:lvlJc w:val="left"/>
      <w:pPr>
        <w:ind w:left="1148" w:hanging="260"/>
      </w:pPr>
      <w:rPr>
        <w:rFonts w:hint="default"/>
        <w:lang w:val="cs-CZ" w:eastAsia="en-US" w:bidi="ar-SA"/>
      </w:rPr>
    </w:lvl>
    <w:lvl w:ilvl="2" w:tplc="971206F4">
      <w:numFmt w:val="bullet"/>
      <w:lvlText w:val="•"/>
      <w:lvlJc w:val="left"/>
      <w:pPr>
        <w:ind w:left="2077" w:hanging="260"/>
      </w:pPr>
      <w:rPr>
        <w:rFonts w:hint="default"/>
        <w:lang w:val="cs-CZ" w:eastAsia="en-US" w:bidi="ar-SA"/>
      </w:rPr>
    </w:lvl>
    <w:lvl w:ilvl="3" w:tplc="244E169C">
      <w:numFmt w:val="bullet"/>
      <w:lvlText w:val="•"/>
      <w:lvlJc w:val="left"/>
      <w:pPr>
        <w:ind w:left="3005" w:hanging="260"/>
      </w:pPr>
      <w:rPr>
        <w:rFonts w:hint="default"/>
        <w:lang w:val="cs-CZ" w:eastAsia="en-US" w:bidi="ar-SA"/>
      </w:rPr>
    </w:lvl>
    <w:lvl w:ilvl="4" w:tplc="CDE4314C">
      <w:numFmt w:val="bullet"/>
      <w:lvlText w:val="•"/>
      <w:lvlJc w:val="left"/>
      <w:pPr>
        <w:ind w:left="3934" w:hanging="260"/>
      </w:pPr>
      <w:rPr>
        <w:rFonts w:hint="default"/>
        <w:lang w:val="cs-CZ" w:eastAsia="en-US" w:bidi="ar-SA"/>
      </w:rPr>
    </w:lvl>
    <w:lvl w:ilvl="5" w:tplc="7B7A6DDE">
      <w:numFmt w:val="bullet"/>
      <w:lvlText w:val="•"/>
      <w:lvlJc w:val="left"/>
      <w:pPr>
        <w:ind w:left="4863" w:hanging="260"/>
      </w:pPr>
      <w:rPr>
        <w:rFonts w:hint="default"/>
        <w:lang w:val="cs-CZ" w:eastAsia="en-US" w:bidi="ar-SA"/>
      </w:rPr>
    </w:lvl>
    <w:lvl w:ilvl="6" w:tplc="4134F2C0">
      <w:numFmt w:val="bullet"/>
      <w:lvlText w:val="•"/>
      <w:lvlJc w:val="left"/>
      <w:pPr>
        <w:ind w:left="5791" w:hanging="260"/>
      </w:pPr>
      <w:rPr>
        <w:rFonts w:hint="default"/>
        <w:lang w:val="cs-CZ" w:eastAsia="en-US" w:bidi="ar-SA"/>
      </w:rPr>
    </w:lvl>
    <w:lvl w:ilvl="7" w:tplc="6B5C4134">
      <w:numFmt w:val="bullet"/>
      <w:lvlText w:val="•"/>
      <w:lvlJc w:val="left"/>
      <w:pPr>
        <w:ind w:left="6720" w:hanging="260"/>
      </w:pPr>
      <w:rPr>
        <w:rFonts w:hint="default"/>
        <w:lang w:val="cs-CZ" w:eastAsia="en-US" w:bidi="ar-SA"/>
      </w:rPr>
    </w:lvl>
    <w:lvl w:ilvl="8" w:tplc="C32AB6B2">
      <w:numFmt w:val="bullet"/>
      <w:lvlText w:val="•"/>
      <w:lvlJc w:val="left"/>
      <w:pPr>
        <w:ind w:left="7649" w:hanging="260"/>
      </w:pPr>
      <w:rPr>
        <w:rFonts w:hint="default"/>
        <w:lang w:val="cs-CZ" w:eastAsia="en-US" w:bidi="ar-SA"/>
      </w:rPr>
    </w:lvl>
  </w:abstractNum>
  <w:abstractNum w:abstractNumId="1" w15:restartNumberingAfterBreak="0">
    <w:nsid w:val="07C25DB2"/>
    <w:multiLevelType w:val="hybridMultilevel"/>
    <w:tmpl w:val="68C60C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437"/>
    <w:multiLevelType w:val="hybridMultilevel"/>
    <w:tmpl w:val="00B67E46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BA4389"/>
    <w:multiLevelType w:val="hybridMultilevel"/>
    <w:tmpl w:val="2FB6A404"/>
    <w:lvl w:ilvl="0" w:tplc="040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F930CC5"/>
    <w:multiLevelType w:val="hybridMultilevel"/>
    <w:tmpl w:val="0CFA14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613F7"/>
    <w:multiLevelType w:val="hybridMultilevel"/>
    <w:tmpl w:val="320A20AC"/>
    <w:lvl w:ilvl="0" w:tplc="DFB6F2A6">
      <w:start w:val="1"/>
      <w:numFmt w:val="lowerLetter"/>
      <w:lvlText w:val="%1)"/>
      <w:lvlJc w:val="left"/>
      <w:pPr>
        <w:ind w:left="216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en-US" w:bidi="ar-SA"/>
      </w:rPr>
    </w:lvl>
    <w:lvl w:ilvl="1" w:tplc="61682D5E">
      <w:numFmt w:val="bullet"/>
      <w:lvlText w:val="•"/>
      <w:lvlJc w:val="left"/>
      <w:pPr>
        <w:ind w:left="1148" w:hanging="246"/>
      </w:pPr>
      <w:rPr>
        <w:rFonts w:hint="default"/>
        <w:lang w:val="cs-CZ" w:eastAsia="en-US" w:bidi="ar-SA"/>
      </w:rPr>
    </w:lvl>
    <w:lvl w:ilvl="2" w:tplc="BEE87E00">
      <w:numFmt w:val="bullet"/>
      <w:lvlText w:val="•"/>
      <w:lvlJc w:val="left"/>
      <w:pPr>
        <w:ind w:left="2077" w:hanging="246"/>
      </w:pPr>
      <w:rPr>
        <w:rFonts w:hint="default"/>
        <w:lang w:val="cs-CZ" w:eastAsia="en-US" w:bidi="ar-SA"/>
      </w:rPr>
    </w:lvl>
    <w:lvl w:ilvl="3" w:tplc="5B7C2224">
      <w:numFmt w:val="bullet"/>
      <w:lvlText w:val="•"/>
      <w:lvlJc w:val="left"/>
      <w:pPr>
        <w:ind w:left="3005" w:hanging="246"/>
      </w:pPr>
      <w:rPr>
        <w:rFonts w:hint="default"/>
        <w:lang w:val="cs-CZ" w:eastAsia="en-US" w:bidi="ar-SA"/>
      </w:rPr>
    </w:lvl>
    <w:lvl w:ilvl="4" w:tplc="2A3A6C1E">
      <w:numFmt w:val="bullet"/>
      <w:lvlText w:val="•"/>
      <w:lvlJc w:val="left"/>
      <w:pPr>
        <w:ind w:left="3934" w:hanging="246"/>
      </w:pPr>
      <w:rPr>
        <w:rFonts w:hint="default"/>
        <w:lang w:val="cs-CZ" w:eastAsia="en-US" w:bidi="ar-SA"/>
      </w:rPr>
    </w:lvl>
    <w:lvl w:ilvl="5" w:tplc="2884B104">
      <w:numFmt w:val="bullet"/>
      <w:lvlText w:val="•"/>
      <w:lvlJc w:val="left"/>
      <w:pPr>
        <w:ind w:left="4863" w:hanging="246"/>
      </w:pPr>
      <w:rPr>
        <w:rFonts w:hint="default"/>
        <w:lang w:val="cs-CZ" w:eastAsia="en-US" w:bidi="ar-SA"/>
      </w:rPr>
    </w:lvl>
    <w:lvl w:ilvl="6" w:tplc="9732BDBA">
      <w:numFmt w:val="bullet"/>
      <w:lvlText w:val="•"/>
      <w:lvlJc w:val="left"/>
      <w:pPr>
        <w:ind w:left="5791" w:hanging="246"/>
      </w:pPr>
      <w:rPr>
        <w:rFonts w:hint="default"/>
        <w:lang w:val="cs-CZ" w:eastAsia="en-US" w:bidi="ar-SA"/>
      </w:rPr>
    </w:lvl>
    <w:lvl w:ilvl="7" w:tplc="33243542">
      <w:numFmt w:val="bullet"/>
      <w:lvlText w:val="•"/>
      <w:lvlJc w:val="left"/>
      <w:pPr>
        <w:ind w:left="6720" w:hanging="246"/>
      </w:pPr>
      <w:rPr>
        <w:rFonts w:hint="default"/>
        <w:lang w:val="cs-CZ" w:eastAsia="en-US" w:bidi="ar-SA"/>
      </w:rPr>
    </w:lvl>
    <w:lvl w:ilvl="8" w:tplc="7B56EF34">
      <w:numFmt w:val="bullet"/>
      <w:lvlText w:val="•"/>
      <w:lvlJc w:val="left"/>
      <w:pPr>
        <w:ind w:left="7649" w:hanging="246"/>
      </w:pPr>
      <w:rPr>
        <w:rFonts w:hint="default"/>
        <w:lang w:val="cs-CZ" w:eastAsia="en-US" w:bidi="ar-SA"/>
      </w:rPr>
    </w:lvl>
  </w:abstractNum>
  <w:abstractNum w:abstractNumId="6" w15:restartNumberingAfterBreak="0">
    <w:nsid w:val="32C73D21"/>
    <w:multiLevelType w:val="hybridMultilevel"/>
    <w:tmpl w:val="7CCE63E0"/>
    <w:lvl w:ilvl="0" w:tplc="A5D69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571C8"/>
    <w:multiLevelType w:val="hybridMultilevel"/>
    <w:tmpl w:val="C2F48B5E"/>
    <w:lvl w:ilvl="0" w:tplc="0B0665C4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en-US" w:bidi="ar-SA"/>
      </w:rPr>
    </w:lvl>
    <w:lvl w:ilvl="1" w:tplc="80CC8DD6">
      <w:numFmt w:val="bullet"/>
      <w:lvlText w:val="•"/>
      <w:lvlJc w:val="left"/>
      <w:pPr>
        <w:ind w:left="93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en-US" w:bidi="ar-SA"/>
      </w:rPr>
    </w:lvl>
    <w:lvl w:ilvl="2" w:tplc="EBD4B140">
      <w:numFmt w:val="bullet"/>
      <w:lvlText w:val="•"/>
      <w:lvlJc w:val="left"/>
      <w:pPr>
        <w:ind w:left="1891" w:hanging="360"/>
      </w:pPr>
      <w:rPr>
        <w:rFonts w:hint="default"/>
        <w:lang w:val="cs-CZ" w:eastAsia="en-US" w:bidi="ar-SA"/>
      </w:rPr>
    </w:lvl>
    <w:lvl w:ilvl="3" w:tplc="8D428CCE">
      <w:numFmt w:val="bullet"/>
      <w:lvlText w:val="•"/>
      <w:lvlJc w:val="left"/>
      <w:pPr>
        <w:ind w:left="2843" w:hanging="360"/>
      </w:pPr>
      <w:rPr>
        <w:rFonts w:hint="default"/>
        <w:lang w:val="cs-CZ" w:eastAsia="en-US" w:bidi="ar-SA"/>
      </w:rPr>
    </w:lvl>
    <w:lvl w:ilvl="4" w:tplc="20E44FEC">
      <w:numFmt w:val="bullet"/>
      <w:lvlText w:val="•"/>
      <w:lvlJc w:val="left"/>
      <w:pPr>
        <w:ind w:left="3795" w:hanging="360"/>
      </w:pPr>
      <w:rPr>
        <w:rFonts w:hint="default"/>
        <w:lang w:val="cs-CZ" w:eastAsia="en-US" w:bidi="ar-SA"/>
      </w:rPr>
    </w:lvl>
    <w:lvl w:ilvl="5" w:tplc="7ABE29E6">
      <w:numFmt w:val="bullet"/>
      <w:lvlText w:val="•"/>
      <w:lvlJc w:val="left"/>
      <w:pPr>
        <w:ind w:left="4747" w:hanging="360"/>
      </w:pPr>
      <w:rPr>
        <w:rFonts w:hint="default"/>
        <w:lang w:val="cs-CZ" w:eastAsia="en-US" w:bidi="ar-SA"/>
      </w:rPr>
    </w:lvl>
    <w:lvl w:ilvl="6" w:tplc="DA349F10">
      <w:numFmt w:val="bullet"/>
      <w:lvlText w:val="•"/>
      <w:lvlJc w:val="left"/>
      <w:pPr>
        <w:ind w:left="5699" w:hanging="360"/>
      </w:pPr>
      <w:rPr>
        <w:rFonts w:hint="default"/>
        <w:lang w:val="cs-CZ" w:eastAsia="en-US" w:bidi="ar-SA"/>
      </w:rPr>
    </w:lvl>
    <w:lvl w:ilvl="7" w:tplc="ACE68CAE">
      <w:numFmt w:val="bullet"/>
      <w:lvlText w:val="•"/>
      <w:lvlJc w:val="left"/>
      <w:pPr>
        <w:ind w:left="6650" w:hanging="360"/>
      </w:pPr>
      <w:rPr>
        <w:rFonts w:hint="default"/>
        <w:lang w:val="cs-CZ" w:eastAsia="en-US" w:bidi="ar-SA"/>
      </w:rPr>
    </w:lvl>
    <w:lvl w:ilvl="8" w:tplc="9862503A">
      <w:numFmt w:val="bullet"/>
      <w:lvlText w:val="•"/>
      <w:lvlJc w:val="left"/>
      <w:pPr>
        <w:ind w:left="760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F381376"/>
    <w:multiLevelType w:val="hybridMultilevel"/>
    <w:tmpl w:val="A2528E70"/>
    <w:lvl w:ilvl="0" w:tplc="04050003">
      <w:start w:val="1"/>
      <w:numFmt w:val="bullet"/>
      <w:lvlText w:val="o"/>
      <w:lvlJc w:val="left"/>
      <w:pPr>
        <w:ind w:left="216" w:hanging="246"/>
        <w:jc w:val="left"/>
      </w:pPr>
      <w:rPr>
        <w:rFonts w:ascii="Courier New" w:hAnsi="Courier New" w:cs="Courier New" w:hint="default"/>
        <w:spacing w:val="-5"/>
        <w:w w:val="100"/>
        <w:sz w:val="24"/>
        <w:szCs w:val="24"/>
        <w:lang w:val="cs-CZ" w:eastAsia="en-US" w:bidi="ar-SA"/>
      </w:rPr>
    </w:lvl>
    <w:lvl w:ilvl="1" w:tplc="61682D5E">
      <w:numFmt w:val="bullet"/>
      <w:lvlText w:val="•"/>
      <w:lvlJc w:val="left"/>
      <w:pPr>
        <w:ind w:left="1148" w:hanging="246"/>
      </w:pPr>
      <w:rPr>
        <w:rFonts w:hint="default"/>
        <w:lang w:val="cs-CZ" w:eastAsia="en-US" w:bidi="ar-SA"/>
      </w:rPr>
    </w:lvl>
    <w:lvl w:ilvl="2" w:tplc="BEE87E00">
      <w:numFmt w:val="bullet"/>
      <w:lvlText w:val="•"/>
      <w:lvlJc w:val="left"/>
      <w:pPr>
        <w:ind w:left="2077" w:hanging="246"/>
      </w:pPr>
      <w:rPr>
        <w:rFonts w:hint="default"/>
        <w:lang w:val="cs-CZ" w:eastAsia="en-US" w:bidi="ar-SA"/>
      </w:rPr>
    </w:lvl>
    <w:lvl w:ilvl="3" w:tplc="5B7C2224">
      <w:numFmt w:val="bullet"/>
      <w:lvlText w:val="•"/>
      <w:lvlJc w:val="left"/>
      <w:pPr>
        <w:ind w:left="3005" w:hanging="246"/>
      </w:pPr>
      <w:rPr>
        <w:rFonts w:hint="default"/>
        <w:lang w:val="cs-CZ" w:eastAsia="en-US" w:bidi="ar-SA"/>
      </w:rPr>
    </w:lvl>
    <w:lvl w:ilvl="4" w:tplc="2A3A6C1E">
      <w:numFmt w:val="bullet"/>
      <w:lvlText w:val="•"/>
      <w:lvlJc w:val="left"/>
      <w:pPr>
        <w:ind w:left="3934" w:hanging="246"/>
      </w:pPr>
      <w:rPr>
        <w:rFonts w:hint="default"/>
        <w:lang w:val="cs-CZ" w:eastAsia="en-US" w:bidi="ar-SA"/>
      </w:rPr>
    </w:lvl>
    <w:lvl w:ilvl="5" w:tplc="2884B104">
      <w:numFmt w:val="bullet"/>
      <w:lvlText w:val="•"/>
      <w:lvlJc w:val="left"/>
      <w:pPr>
        <w:ind w:left="4863" w:hanging="246"/>
      </w:pPr>
      <w:rPr>
        <w:rFonts w:hint="default"/>
        <w:lang w:val="cs-CZ" w:eastAsia="en-US" w:bidi="ar-SA"/>
      </w:rPr>
    </w:lvl>
    <w:lvl w:ilvl="6" w:tplc="9732BDBA">
      <w:numFmt w:val="bullet"/>
      <w:lvlText w:val="•"/>
      <w:lvlJc w:val="left"/>
      <w:pPr>
        <w:ind w:left="5791" w:hanging="246"/>
      </w:pPr>
      <w:rPr>
        <w:rFonts w:hint="default"/>
        <w:lang w:val="cs-CZ" w:eastAsia="en-US" w:bidi="ar-SA"/>
      </w:rPr>
    </w:lvl>
    <w:lvl w:ilvl="7" w:tplc="33243542">
      <w:numFmt w:val="bullet"/>
      <w:lvlText w:val="•"/>
      <w:lvlJc w:val="left"/>
      <w:pPr>
        <w:ind w:left="6720" w:hanging="246"/>
      </w:pPr>
      <w:rPr>
        <w:rFonts w:hint="default"/>
        <w:lang w:val="cs-CZ" w:eastAsia="en-US" w:bidi="ar-SA"/>
      </w:rPr>
    </w:lvl>
    <w:lvl w:ilvl="8" w:tplc="7B56EF34">
      <w:numFmt w:val="bullet"/>
      <w:lvlText w:val="•"/>
      <w:lvlJc w:val="left"/>
      <w:pPr>
        <w:ind w:left="7649" w:hanging="246"/>
      </w:pPr>
      <w:rPr>
        <w:rFonts w:hint="default"/>
        <w:lang w:val="cs-CZ" w:eastAsia="en-US" w:bidi="ar-SA"/>
      </w:rPr>
    </w:lvl>
  </w:abstractNum>
  <w:abstractNum w:abstractNumId="9" w15:restartNumberingAfterBreak="0">
    <w:nsid w:val="54C43965"/>
    <w:multiLevelType w:val="hybridMultilevel"/>
    <w:tmpl w:val="521C6E7C"/>
    <w:lvl w:ilvl="0" w:tplc="6060D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365B"/>
    <w:multiLevelType w:val="multilevel"/>
    <w:tmpl w:val="E4C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E2A45"/>
    <w:multiLevelType w:val="hybridMultilevel"/>
    <w:tmpl w:val="CC6CFC7A"/>
    <w:lvl w:ilvl="0" w:tplc="04050003">
      <w:start w:val="1"/>
      <w:numFmt w:val="bullet"/>
      <w:lvlText w:val="o"/>
      <w:lvlJc w:val="left"/>
      <w:pPr>
        <w:ind w:left="456" w:hanging="240"/>
        <w:jc w:val="left"/>
      </w:pPr>
      <w:rPr>
        <w:rFonts w:ascii="Courier New" w:hAnsi="Courier New" w:cs="Courier New" w:hint="default"/>
        <w:spacing w:val="-5"/>
        <w:w w:val="100"/>
        <w:sz w:val="24"/>
        <w:szCs w:val="24"/>
        <w:lang w:val="cs-CZ" w:eastAsia="en-US" w:bidi="ar-SA"/>
      </w:rPr>
    </w:lvl>
    <w:lvl w:ilvl="1" w:tplc="80CC8DD6">
      <w:numFmt w:val="bullet"/>
      <w:lvlText w:val="•"/>
      <w:lvlJc w:val="left"/>
      <w:pPr>
        <w:ind w:left="93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en-US" w:bidi="ar-SA"/>
      </w:rPr>
    </w:lvl>
    <w:lvl w:ilvl="2" w:tplc="EBD4B140">
      <w:numFmt w:val="bullet"/>
      <w:lvlText w:val="•"/>
      <w:lvlJc w:val="left"/>
      <w:pPr>
        <w:ind w:left="1891" w:hanging="360"/>
      </w:pPr>
      <w:rPr>
        <w:rFonts w:hint="default"/>
        <w:lang w:val="cs-CZ" w:eastAsia="en-US" w:bidi="ar-SA"/>
      </w:rPr>
    </w:lvl>
    <w:lvl w:ilvl="3" w:tplc="8D428CCE">
      <w:numFmt w:val="bullet"/>
      <w:lvlText w:val="•"/>
      <w:lvlJc w:val="left"/>
      <w:pPr>
        <w:ind w:left="2843" w:hanging="360"/>
      </w:pPr>
      <w:rPr>
        <w:rFonts w:hint="default"/>
        <w:lang w:val="cs-CZ" w:eastAsia="en-US" w:bidi="ar-SA"/>
      </w:rPr>
    </w:lvl>
    <w:lvl w:ilvl="4" w:tplc="20E44FEC">
      <w:numFmt w:val="bullet"/>
      <w:lvlText w:val="•"/>
      <w:lvlJc w:val="left"/>
      <w:pPr>
        <w:ind w:left="3795" w:hanging="360"/>
      </w:pPr>
      <w:rPr>
        <w:rFonts w:hint="default"/>
        <w:lang w:val="cs-CZ" w:eastAsia="en-US" w:bidi="ar-SA"/>
      </w:rPr>
    </w:lvl>
    <w:lvl w:ilvl="5" w:tplc="7ABE29E6">
      <w:numFmt w:val="bullet"/>
      <w:lvlText w:val="•"/>
      <w:lvlJc w:val="left"/>
      <w:pPr>
        <w:ind w:left="4747" w:hanging="360"/>
      </w:pPr>
      <w:rPr>
        <w:rFonts w:hint="default"/>
        <w:lang w:val="cs-CZ" w:eastAsia="en-US" w:bidi="ar-SA"/>
      </w:rPr>
    </w:lvl>
    <w:lvl w:ilvl="6" w:tplc="DA349F10">
      <w:numFmt w:val="bullet"/>
      <w:lvlText w:val="•"/>
      <w:lvlJc w:val="left"/>
      <w:pPr>
        <w:ind w:left="5699" w:hanging="360"/>
      </w:pPr>
      <w:rPr>
        <w:rFonts w:hint="default"/>
        <w:lang w:val="cs-CZ" w:eastAsia="en-US" w:bidi="ar-SA"/>
      </w:rPr>
    </w:lvl>
    <w:lvl w:ilvl="7" w:tplc="ACE68CAE">
      <w:numFmt w:val="bullet"/>
      <w:lvlText w:val="•"/>
      <w:lvlJc w:val="left"/>
      <w:pPr>
        <w:ind w:left="6650" w:hanging="360"/>
      </w:pPr>
      <w:rPr>
        <w:rFonts w:hint="default"/>
        <w:lang w:val="cs-CZ" w:eastAsia="en-US" w:bidi="ar-SA"/>
      </w:rPr>
    </w:lvl>
    <w:lvl w:ilvl="8" w:tplc="9862503A">
      <w:numFmt w:val="bullet"/>
      <w:lvlText w:val="•"/>
      <w:lvlJc w:val="left"/>
      <w:pPr>
        <w:ind w:left="7602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5D"/>
    <w:rsid w:val="000A7BEE"/>
    <w:rsid w:val="0023075D"/>
    <w:rsid w:val="00240549"/>
    <w:rsid w:val="008825BD"/>
    <w:rsid w:val="00A9404D"/>
    <w:rsid w:val="00BA01BA"/>
    <w:rsid w:val="00BF487C"/>
    <w:rsid w:val="00CF5E07"/>
    <w:rsid w:val="00D761B9"/>
    <w:rsid w:val="00DF6717"/>
    <w:rsid w:val="00E64F3E"/>
    <w:rsid w:val="00E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841BA28-CAD7-4786-9A77-FA35AD96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2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23"/>
      <w:ind w:left="108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line="277" w:lineRule="exact"/>
      <w:ind w:left="9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405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549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405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549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tesad</dc:creator>
  <cp:lastModifiedBy>Martina Žáková</cp:lastModifiedBy>
  <cp:revision>2</cp:revision>
  <dcterms:created xsi:type="dcterms:W3CDTF">2021-12-20T06:46:00Z</dcterms:created>
  <dcterms:modified xsi:type="dcterms:W3CDTF">2021-12-20T06:46:00Z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